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7B" w:rsidRPr="0030621E" w:rsidRDefault="0030621E" w:rsidP="007A0E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F497D"/>
          <w:sz w:val="24"/>
          <w:szCs w:val="24"/>
          <w:lang w:eastAsia="ru-RU"/>
        </w:rPr>
        <w:t>ПУБЛИЧНЫЙ ОТЧЕТ</w:t>
      </w:r>
    </w:p>
    <w:p w:rsidR="007A0E7B" w:rsidRPr="0030621E" w:rsidRDefault="007A0E7B" w:rsidP="007A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  <w:r w:rsidRPr="0030621E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региональной общественной организации инвалидов «Диабетическое общество Пермского Края» За 2017—2019 гг.</w:t>
      </w:r>
    </w:p>
    <w:p w:rsidR="004257B9" w:rsidRPr="00383037" w:rsidRDefault="004257B9" w:rsidP="002B6229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257B9" w:rsidRPr="00383037" w:rsidRDefault="008D6415" w:rsidP="004D7667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1. </w:t>
      </w:r>
      <w:r w:rsidR="00C952EA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ВВЕДЕНИЕ</w:t>
      </w:r>
      <w:r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. </w:t>
      </w:r>
    </w:p>
    <w:p w:rsidR="007A0E7B" w:rsidRPr="00383037" w:rsidRDefault="00100E9C" w:rsidP="007A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37">
        <w:rPr>
          <w:rFonts w:ascii="Times New Roman" w:hAnsi="Times New Roman" w:cs="Times New Roman"/>
          <w:i/>
          <w:sz w:val="24"/>
          <w:szCs w:val="24"/>
        </w:rPr>
        <w:tab/>
      </w:r>
      <w:r w:rsidR="007A0E7B" w:rsidRPr="00383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Региональная общественная организация инвалидов «Диабетическое Общество Пермского Края» зарегистрирована Министерством юстиции по Пермскому краю 27.02.2014 года. </w:t>
      </w:r>
    </w:p>
    <w:p w:rsidR="001A6E62" w:rsidRPr="00383037" w:rsidRDefault="001A6E62" w:rsidP="007A0E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415" w:rsidRPr="00383037" w:rsidRDefault="008D6415" w:rsidP="004D7667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2.</w:t>
      </w:r>
      <w:r w:rsidR="00C952EA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ОБЩАЯ ИНФОРМАЦИЯ</w:t>
      </w:r>
      <w:r w:rsidR="004D7667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ОБ ОРГАНИЗАЦИИ</w:t>
      </w:r>
    </w:p>
    <w:p w:rsidR="008D6415" w:rsidRPr="00383037" w:rsidRDefault="00073C00" w:rsidP="004D7667">
      <w:pPr>
        <w:pStyle w:val="a3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383037">
        <w:rPr>
          <w:rFonts w:ascii="Times New Roman" w:hAnsi="Times New Roman" w:cs="Times New Roman"/>
          <w:sz w:val="24"/>
          <w:szCs w:val="24"/>
        </w:rPr>
        <w:tab/>
      </w:r>
      <w:r w:rsidR="008D6415" w:rsidRPr="00383037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2.1</w:t>
      </w:r>
      <w:r w:rsidR="00B22B5C" w:rsidRPr="00383037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. Цели и задачи</w:t>
      </w:r>
    </w:p>
    <w:p w:rsidR="007A0E7B" w:rsidRPr="00383037" w:rsidRDefault="00B22B5C" w:rsidP="007A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37">
        <w:rPr>
          <w:rFonts w:ascii="Times New Roman" w:hAnsi="Times New Roman" w:cs="Times New Roman"/>
          <w:sz w:val="24"/>
          <w:szCs w:val="24"/>
        </w:rPr>
        <w:tab/>
      </w:r>
      <w:r w:rsidR="007A0E7B" w:rsidRPr="003830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Целью деятельности Организации является поиск, объединение и поддержка больных сахарным диабетом, их родственников и иных заинтересованных граждан, и организаций для </w:t>
      </w:r>
      <w:bookmarkStart w:id="0" w:name="_GoBack"/>
      <w:bookmarkEnd w:id="0"/>
      <w:r w:rsidR="007A0E7B" w:rsidRPr="003830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содействия медицинской реабилитации, социальной адаптации, профилактике и охране здоровья лиц, страдающих сахарным диабетом, а также оказания помощи членам их семей.</w:t>
      </w:r>
    </w:p>
    <w:p w:rsidR="00100E9C" w:rsidRPr="00383037" w:rsidRDefault="00073C00" w:rsidP="004D7667">
      <w:pPr>
        <w:pStyle w:val="a3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383037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ab/>
      </w:r>
    </w:p>
    <w:p w:rsidR="008D6415" w:rsidRPr="00383037" w:rsidRDefault="00100E9C" w:rsidP="004D7667">
      <w:pPr>
        <w:pStyle w:val="a3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383037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ab/>
      </w:r>
      <w:r w:rsidR="008D6415" w:rsidRPr="00383037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2.3. Направления деятельности</w:t>
      </w:r>
    </w:p>
    <w:p w:rsidR="007A0E7B" w:rsidRPr="00383037" w:rsidRDefault="007A0E7B" w:rsidP="008B02A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содействие выполнению различных медико-социальных программ, проектов, мероприятий, обеспечивающих повышение качества жизни, увеличению продолжительности полноценной жизни больных сахарным диабетом и в первую очередь детей, подростков и больных с детства;</w:t>
      </w:r>
    </w:p>
    <w:p w:rsidR="007A0E7B" w:rsidRPr="00383037" w:rsidRDefault="007A0E7B" w:rsidP="008B02A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представление интересов больных сахарным диабетом в различных органах государственной власти, органах местного самоуправления при подготовке и выполнении ими различных решений, постановлений, касающихся интересов диабетиков;</w:t>
      </w:r>
    </w:p>
    <w:p w:rsidR="007A0E7B" w:rsidRPr="00383037" w:rsidRDefault="007A0E7B" w:rsidP="008B02A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информирование общественности, органов государственной власти и управления о проблемах больных сахарным диабетом — инвалидов, предложение путей их решения и оказание помощи в их реализации;</w:t>
      </w:r>
    </w:p>
    <w:p w:rsidR="007A0E7B" w:rsidRPr="00383037" w:rsidRDefault="007A0E7B" w:rsidP="008B02A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содействие развитию обучения диабетиков в школах диабета, решение информационно-просветительских задач, ведение информационно — издательской деятельности;</w:t>
      </w:r>
    </w:p>
    <w:p w:rsidR="007A0E7B" w:rsidRPr="00383037" w:rsidRDefault="007A0E7B" w:rsidP="008B02A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мероприятий медико-социальной реабилитации детей-диабетиков, больных с детства;</w:t>
      </w:r>
    </w:p>
    <w:p w:rsidR="007A0E7B" w:rsidRPr="00383037" w:rsidRDefault="007A0E7B" w:rsidP="008B02A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содействие оказанию медицинской, социально-бытовой, юридической, психологической, благотворительной и иной помощи своим членам, детям-инвалидам, больным сахарным диабетом;</w:t>
      </w:r>
    </w:p>
    <w:p w:rsidR="007A0E7B" w:rsidRPr="00383037" w:rsidRDefault="007A0E7B" w:rsidP="008B02A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сотрудничества с другими диабетическими, а также некоммерческими организациями для решения своих задач;</w:t>
      </w:r>
    </w:p>
    <w:p w:rsidR="007A0E7B" w:rsidRPr="00383037" w:rsidRDefault="007A0E7B" w:rsidP="008B02A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вовлечение диабетиков в члены организации;</w:t>
      </w:r>
    </w:p>
    <w:p w:rsidR="007A0E7B" w:rsidRPr="00383037" w:rsidRDefault="008B02A5" w:rsidP="008B02A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7A0E7B"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одействие развитию самоконтроля больных сахарным диабетом;</w:t>
      </w:r>
    </w:p>
    <w:p w:rsidR="007A0E7B" w:rsidRPr="00383037" w:rsidRDefault="007A0E7B" w:rsidP="008B02A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содействие диабетикам в реализации их законных прав, льгот и преимуществ в получении медицинской помощи, оборудования, социальной помощи, в улучшении материальных и бытовых условий жизни;</w:t>
      </w:r>
    </w:p>
    <w:p w:rsidR="007A0E7B" w:rsidRPr="00383037" w:rsidRDefault="007A0E7B" w:rsidP="008B02A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создание и постоянное пополнение банка данных о больных сахарным диабетом в Пермском крае;</w:t>
      </w:r>
    </w:p>
    <w:p w:rsidR="008B02A5" w:rsidRPr="00383037" w:rsidRDefault="008B02A5" w:rsidP="008B02A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7A0E7B"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оздание условий для общения, взаимопомощи больных сахарным диабетом, организация клубов диабетиков</w:t>
      </w:r>
      <w:r w:rsidRPr="003830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00E9C" w:rsidRPr="00383037" w:rsidRDefault="00073C00" w:rsidP="004D7667">
      <w:pPr>
        <w:pStyle w:val="a3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383037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ab/>
      </w:r>
    </w:p>
    <w:p w:rsidR="008B02A5" w:rsidRPr="00383037" w:rsidRDefault="00100E9C" w:rsidP="008B0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37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ab/>
      </w:r>
      <w:r w:rsidR="008B02A5" w:rsidRPr="00383037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2.4. Услуги для целевой группы</w:t>
      </w:r>
      <w:r w:rsidR="008B02A5" w:rsidRPr="00383037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ab/>
      </w:r>
    </w:p>
    <w:p w:rsidR="008B02A5" w:rsidRPr="00383037" w:rsidRDefault="008B02A5" w:rsidP="008B02A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 занятия и семинары.</w:t>
      </w:r>
    </w:p>
    <w:p w:rsidR="008B02A5" w:rsidRPr="00383037" w:rsidRDefault="008B02A5" w:rsidP="008B02A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диабета</w:t>
      </w:r>
    </w:p>
    <w:p w:rsidR="008B02A5" w:rsidRPr="00383037" w:rsidRDefault="008B02A5" w:rsidP="008B02A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Дней борьбы с диабетом</w:t>
      </w:r>
    </w:p>
    <w:p w:rsidR="008B02A5" w:rsidRPr="00383037" w:rsidRDefault="008B02A5" w:rsidP="008B02A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выдача глюкометров</w:t>
      </w:r>
    </w:p>
    <w:p w:rsidR="008B02A5" w:rsidRPr="00383037" w:rsidRDefault="008B02A5" w:rsidP="008B02A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консультаций эндокринолога</w:t>
      </w:r>
    </w:p>
    <w:p w:rsidR="00100E9C" w:rsidRPr="00383037" w:rsidRDefault="00100E9C" w:rsidP="004D7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C10" w:rsidRPr="00383037" w:rsidRDefault="00100E9C" w:rsidP="00312C6E">
      <w:pPr>
        <w:pStyle w:val="a3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383037">
        <w:rPr>
          <w:rFonts w:ascii="Times New Roman" w:hAnsi="Times New Roman" w:cs="Times New Roman"/>
          <w:sz w:val="24"/>
          <w:szCs w:val="24"/>
        </w:rPr>
        <w:tab/>
      </w:r>
      <w:r w:rsidR="00073C00" w:rsidRPr="00383037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2.5. Управление</w:t>
      </w:r>
      <w:r w:rsidR="008D6415" w:rsidRPr="00383037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и персонал</w:t>
      </w:r>
    </w:p>
    <w:p w:rsidR="008B02A5" w:rsidRPr="00383037" w:rsidRDefault="008B02A5" w:rsidP="008B02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02A5" w:rsidRPr="00383037" w:rsidRDefault="008B02A5" w:rsidP="008B0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Председатель РООИ «Диабетическое общество Пермского края» Истомина Екатерина Александровна</w:t>
      </w:r>
    </w:p>
    <w:p w:rsidR="008B02A5" w:rsidRPr="00383037" w:rsidRDefault="008B02A5" w:rsidP="008B0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A5" w:rsidRPr="00383037" w:rsidRDefault="008B02A5" w:rsidP="008B02A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Исп. директор РООИ «Диабетическое общество Пермского края»</w:t>
      </w:r>
    </w:p>
    <w:p w:rsidR="008B02A5" w:rsidRPr="00383037" w:rsidRDefault="008B02A5" w:rsidP="008B0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Жакова Мария Александровна</w:t>
      </w:r>
    </w:p>
    <w:p w:rsidR="001A6E62" w:rsidRPr="00383037" w:rsidRDefault="001A6E62" w:rsidP="00312C6E">
      <w:pPr>
        <w:pStyle w:val="a3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</w:p>
    <w:p w:rsidR="001A6E62" w:rsidRPr="00383037" w:rsidRDefault="001A6E62" w:rsidP="004D7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7B9" w:rsidRPr="00383037" w:rsidRDefault="004D7667" w:rsidP="00D60EF9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3. ДЕЯТЕЛЬНОСТЬ В 201</w:t>
      </w:r>
      <w:r w:rsidR="008B02A5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7</w:t>
      </w:r>
      <w:r w:rsidR="00EE0F4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-2019 г.г.</w:t>
      </w:r>
    </w:p>
    <w:p w:rsidR="00D60EF9" w:rsidRPr="00383037" w:rsidRDefault="00073C00" w:rsidP="008931C4">
      <w:pPr>
        <w:pStyle w:val="a3"/>
        <w:tabs>
          <w:tab w:val="left" w:pos="708"/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383037">
        <w:rPr>
          <w:rFonts w:ascii="Times New Roman" w:hAnsi="Times New Roman" w:cs="Times New Roman"/>
          <w:sz w:val="24"/>
          <w:szCs w:val="24"/>
        </w:rPr>
        <w:tab/>
      </w:r>
      <w:r w:rsidR="008931C4" w:rsidRPr="00383037">
        <w:rPr>
          <w:rFonts w:ascii="Times New Roman" w:hAnsi="Times New Roman" w:cs="Times New Roman"/>
          <w:sz w:val="24"/>
          <w:szCs w:val="24"/>
        </w:rPr>
        <w:tab/>
      </w:r>
    </w:p>
    <w:p w:rsidR="002B6229" w:rsidRPr="00383037" w:rsidRDefault="00D60EF9" w:rsidP="004D7667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3037">
        <w:rPr>
          <w:rFonts w:ascii="Times New Roman" w:hAnsi="Times New Roman" w:cs="Times New Roman"/>
          <w:sz w:val="24"/>
          <w:szCs w:val="24"/>
        </w:rPr>
        <w:tab/>
      </w:r>
      <w:r w:rsidR="00C952EA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3.1. </w:t>
      </w:r>
      <w:r w:rsidR="004D7667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Мероприятия</w:t>
      </w:r>
      <w:r w:rsidR="00EE0F4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2017 г.</w:t>
      </w:r>
      <w:r w:rsidR="00654522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</w:p>
    <w:p w:rsidR="006C515F" w:rsidRPr="00383037" w:rsidRDefault="006C515F" w:rsidP="004D7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9E4" w:rsidRPr="00E60A7C" w:rsidRDefault="00FA59E4" w:rsidP="00FA59E4">
      <w:pPr>
        <w:pStyle w:val="ac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 w:rsidRPr="00383037">
        <w:rPr>
          <w:color w:val="000000"/>
          <w:sz w:val="24"/>
          <w:szCs w:val="24"/>
        </w:rPr>
        <w:t xml:space="preserve">Региональная общественная организация инвалидов </w:t>
      </w:r>
      <w:r w:rsidR="00383037">
        <w:rPr>
          <w:color w:val="000000"/>
          <w:sz w:val="24"/>
          <w:szCs w:val="24"/>
        </w:rPr>
        <w:t>«</w:t>
      </w:r>
      <w:r w:rsidRPr="00383037">
        <w:rPr>
          <w:color w:val="000000"/>
          <w:sz w:val="24"/>
          <w:szCs w:val="24"/>
        </w:rPr>
        <w:t>Диабетическое общество Пермского края</w:t>
      </w:r>
      <w:r w:rsidR="00383037">
        <w:rPr>
          <w:color w:val="000000"/>
          <w:sz w:val="24"/>
          <w:szCs w:val="24"/>
        </w:rPr>
        <w:t>»</w:t>
      </w:r>
      <w:r w:rsidRPr="00383037">
        <w:rPr>
          <w:color w:val="000000"/>
          <w:sz w:val="24"/>
          <w:szCs w:val="24"/>
        </w:rPr>
        <w:t xml:space="preserve"> совместно с Пермским региональным отделением общероссийской общественной организации «Российский красный крест» провели краевую конференцию-школу для пациентов «Активно жить с сахарным диабетом», </w:t>
      </w:r>
      <w:r w:rsidRPr="00E60A7C">
        <w:rPr>
          <w:sz w:val="24"/>
          <w:szCs w:val="24"/>
        </w:rPr>
        <w:t xml:space="preserve">в ходе которой лица с сахарным диабетом в количестве </w:t>
      </w:r>
      <w:r w:rsidR="00F36BDC" w:rsidRPr="00E60A7C">
        <w:rPr>
          <w:sz w:val="24"/>
          <w:szCs w:val="24"/>
        </w:rPr>
        <w:t xml:space="preserve">75 </w:t>
      </w:r>
      <w:r w:rsidRPr="00E60A7C">
        <w:rPr>
          <w:sz w:val="24"/>
          <w:szCs w:val="24"/>
        </w:rPr>
        <w:t xml:space="preserve">чел. получили </w:t>
      </w:r>
      <w:r w:rsidRPr="00E60A7C">
        <w:rPr>
          <w:bCs/>
          <w:sz w:val="24"/>
          <w:szCs w:val="24"/>
        </w:rPr>
        <w:t>знания по «ответственному самолечению» в повседневной жизни для сохранения и укрепления здоровья.</w:t>
      </w:r>
    </w:p>
    <w:p w:rsidR="00383037" w:rsidRPr="00383037" w:rsidRDefault="00383037" w:rsidP="00383037">
      <w:pPr>
        <w:pStyle w:val="a7"/>
        <w:numPr>
          <w:ilvl w:val="0"/>
          <w:numId w:val="1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детской краевой больнице прошло мероприятие для родителей и детей больных сахарным диабетом 1 типа. Для детей была организованно театрализованное представление и прогулка с запуском голубых шариков (символ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8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</w:t>
      </w:r>
      <w:r w:rsidRPr="00383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бета), а родители в это время общались с представителем Центра занятости населения на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самозанятости</w:t>
      </w:r>
      <w:r w:rsidRPr="00383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мероприятием составил </w:t>
      </w:r>
      <w:r w:rsidR="00F3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чел., их них </w:t>
      </w:r>
      <w:r w:rsidR="00F3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383037" w:rsidRDefault="00383037" w:rsidP="00383037">
      <w:pPr>
        <w:spacing w:after="24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24100" cy="1989156"/>
            <wp:effectExtent l="0" t="0" r="0" b="0"/>
            <wp:docPr id="22" name="Рисунок 22" descr="OLYMPUS DIGITAL CAMERA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YMPUS DIGITAL CAMERA_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75" cy="201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5936" cy="1950720"/>
            <wp:effectExtent l="0" t="0" r="0" b="0"/>
            <wp:docPr id="5" name="Рисунок 5" descr="Nokia Imaging SDK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kia Imaging SDK_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54" cy="19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37" w:rsidRPr="001C565E" w:rsidRDefault="00383037" w:rsidP="00BE0CC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гостинице «Урал» прошла конференция для больных Сахарным Диабетом 2 типа, во время которой лица с сахарным диабетом смогли получить необходимые консультации от начальника управления по организации лекарственного обеспечения Министерства </w:t>
      </w:r>
      <w:r w:rsidR="001C565E"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дравоохранения Пермского края Е.Н.Струев</w:t>
      </w:r>
      <w:r w:rsidR="001C565E"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ой, п</w:t>
      </w:r>
      <w:r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редседател</w:t>
      </w:r>
      <w:r w:rsidR="001C565E"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Пермского отделения Красного Креста Гуревич Н.В.</w:t>
      </w:r>
      <w:r w:rsidR="001C565E"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</w:t>
      </w:r>
      <w:r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лавн</w:t>
      </w:r>
      <w:r w:rsidR="001C565E"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внештатн</w:t>
      </w:r>
      <w:r w:rsidR="001C565E"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зндокринолог</w:t>
      </w:r>
      <w:r w:rsidR="001C565E"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Пермского Края Фирсов</w:t>
      </w:r>
      <w:r w:rsidR="001C565E"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Е.П.</w:t>
      </w:r>
      <w:r w:rsid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мероприятии приняли участие </w:t>
      </w:r>
      <w:r w:rsidR="00F36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300 </w:t>
      </w:r>
      <w:r w:rsidR="001C5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чел.</w:t>
      </w:r>
    </w:p>
    <w:p w:rsidR="001C565E" w:rsidRPr="00F36BDC" w:rsidRDefault="00D16CEB" w:rsidP="001C565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DC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Встреча под девизом «Движение – это жизнь!» в ГКДЭЦ ГБУЗ ПК «ГКП№5» еще раз подчеркнула необходимость посильной двигательной активности, дала возможность поучаствовать в мастер-классе мастера спорта Модиной И.Д «Ленивая гимнастика», показала на примере «Десертное удовольствие» доступность лакомств </w:t>
      </w:r>
      <w:r w:rsidR="001C565E" w:rsidRPr="00F36BDC">
        <w:rPr>
          <w:rFonts w:ascii="Times New Roman" w:eastAsia="Times New Roman" w:hAnsi="Times New Roman"/>
          <w:sz w:val="24"/>
          <w:szCs w:val="24"/>
          <w:lang w:eastAsia="ru-RU"/>
        </w:rPr>
        <w:t>для больных сахарным диабетом.</w:t>
      </w:r>
      <w:r w:rsidRPr="00F36BD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составило</w:t>
      </w:r>
      <w:r w:rsidR="00F36BDC">
        <w:rPr>
          <w:rFonts w:ascii="Times New Roman" w:eastAsia="Times New Roman" w:hAnsi="Times New Roman"/>
          <w:sz w:val="24"/>
          <w:szCs w:val="24"/>
          <w:lang w:eastAsia="ru-RU"/>
        </w:rPr>
        <w:t xml:space="preserve"> 150 </w:t>
      </w:r>
      <w:r w:rsidRPr="00F36BDC">
        <w:rPr>
          <w:rFonts w:ascii="Times New Roman" w:eastAsia="Times New Roman" w:hAnsi="Times New Roman"/>
          <w:sz w:val="24"/>
          <w:szCs w:val="24"/>
          <w:lang w:eastAsia="ru-RU"/>
        </w:rPr>
        <w:t>чел.</w:t>
      </w:r>
    </w:p>
    <w:p w:rsidR="00383037" w:rsidRDefault="00D16CEB" w:rsidP="00D16CEB">
      <w:pPr>
        <w:spacing w:after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18360" cy="2112815"/>
            <wp:effectExtent l="0" t="0" r="0" b="1905"/>
            <wp:docPr id="38" name="Рисунок 38" descr="[00816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008160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07" cy="212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9975" cy="2080260"/>
            <wp:effectExtent l="0" t="0" r="1905" b="0"/>
            <wp:docPr id="52" name="Рисунок 52" descr="[00679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006792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99" cy="21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EB" w:rsidRPr="00EE0F4C" w:rsidRDefault="00EE0F4C" w:rsidP="00D16CEB">
      <w:pPr>
        <w:pStyle w:val="a7"/>
        <w:numPr>
          <w:ilvl w:val="0"/>
          <w:numId w:val="19"/>
        </w:numPr>
        <w:spacing w:after="24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4C">
        <w:rPr>
          <w:rFonts w:ascii="Times New Roman" w:eastAsia="Times New Roman" w:hAnsi="Times New Roman"/>
          <w:sz w:val="24"/>
          <w:szCs w:val="24"/>
          <w:lang w:eastAsia="ru-RU"/>
        </w:rPr>
        <w:t>За год бесплатными глюкометрами и тест-п</w:t>
      </w:r>
      <w:r w:rsidR="00F36BDC">
        <w:rPr>
          <w:rFonts w:ascii="Times New Roman" w:eastAsia="Times New Roman" w:hAnsi="Times New Roman"/>
          <w:sz w:val="24"/>
          <w:szCs w:val="24"/>
          <w:lang w:eastAsia="ru-RU"/>
        </w:rPr>
        <w:t xml:space="preserve">олосками было обеспечено 3000 </w:t>
      </w:r>
      <w:r w:rsidRPr="00EE0F4C">
        <w:rPr>
          <w:rFonts w:ascii="Times New Roman" w:eastAsia="Times New Roman" w:hAnsi="Times New Roman"/>
          <w:sz w:val="24"/>
          <w:szCs w:val="24"/>
          <w:lang w:eastAsia="ru-RU"/>
        </w:rPr>
        <w:t>чел.</w:t>
      </w:r>
    </w:p>
    <w:p w:rsidR="0030621E" w:rsidRDefault="0030621E" w:rsidP="00EE0F4C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EE0F4C" w:rsidRDefault="00EE0F4C" w:rsidP="00EE0F4C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3.2. Мероприятия 2018 г. </w:t>
      </w:r>
    </w:p>
    <w:p w:rsidR="00EE0F4C" w:rsidRDefault="00EE0F4C" w:rsidP="00EE0F4C">
      <w:pPr>
        <w:pStyle w:val="a3"/>
        <w:ind w:left="36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EE0F4C" w:rsidRPr="00185C2D" w:rsidRDefault="002E0BAA" w:rsidP="00185C2D">
      <w:pPr>
        <w:pStyle w:val="a7"/>
        <w:numPr>
          <w:ilvl w:val="0"/>
          <w:numId w:val="1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«ЗОЖ и Диабет», поддержанного администрацией г. Перми на XX городском конкурсе социально значимых проектов «Город – это мы», </w:t>
      </w:r>
      <w:r w:rsidR="00405508"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позволила обеспечить информацией </w:t>
      </w:r>
      <w:r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причинах, признаках заболевания, лечении и профилактике осложнений при сахарно</w:t>
      </w:r>
      <w:r w:rsidR="00405508"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</w:t>
      </w:r>
      <w:r w:rsidR="00405508"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типа </w:t>
      </w:r>
      <w:r w:rsidR="00405508"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чел. </w:t>
      </w:r>
      <w:r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проведения городского Дня диабета</w:t>
      </w:r>
    </w:p>
    <w:p w:rsidR="00EE0F4C" w:rsidRDefault="00405508" w:rsidP="00185C2D">
      <w:pPr>
        <w:pStyle w:val="a7"/>
        <w:numPr>
          <w:ilvl w:val="0"/>
          <w:numId w:val="1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конференц-зале отеля «Урал» прошли мероприятия, посвящённые Всемирному Дню борьбы с диабетом. В фойе перед началом мероприятия студенты провели анкетирование. По результатам были выбраны анкеты пациентов, которые научились справляться и продолжать жить с диабетом. В конце мероприятия им были вручены призы. Всё мероприятие сопровождали представители компаний: ООО «Ново-Нордиск», ООО «Аванта трейдинг», ООО «Джонсон и Джонсон», ООО «Элта». Охват составил </w:t>
      </w:r>
      <w:r w:rsidR="00F3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270 </w:t>
      </w:r>
      <w:r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30621E" w:rsidRPr="0030621E" w:rsidRDefault="0030621E" w:rsidP="003062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848" w:rsidRDefault="00407848" w:rsidP="00407848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84120" cy="1721485"/>
            <wp:effectExtent l="0" t="0" r="0" b="0"/>
            <wp:docPr id="58" name="Рисунок 58" descr="[01032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010322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01" cy="17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22220" cy="1681480"/>
            <wp:effectExtent l="0" t="0" r="0" b="0"/>
            <wp:docPr id="59" name="Рисунок 59" descr="[01029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[010296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1E" w:rsidRPr="00407848" w:rsidRDefault="0030621E" w:rsidP="00407848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08" w:rsidRDefault="00405508" w:rsidP="000129AD">
      <w:pPr>
        <w:pStyle w:val="a7"/>
        <w:numPr>
          <w:ilvl w:val="0"/>
          <w:numId w:val="1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День борьбы с диабетом традиционно прошёл в КГАОУДО «Пермский региональный спортивно-тренировочный центр адаптивного спорта». Мероприятие проходило в нескольких зонах. Дети, родители и спонсоры мероприятия приняли участие во флэш-мобе, затем участники разделились на 3 потока: младшие дети занимались с аниматором, с подростками работал психолог, родители занимались с эндокринологом, представителями ФСС и Бюро МСЭ.</w:t>
      </w:r>
      <w:r w:rsidR="00185C2D"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Завершилось мероприятие флэш-мобом и небольшим перекусом, а также раздачей подарков и запуском красных шаров. Необходимые навыки по формированию и поддержке стойкой мотивации к ведению ЗОЖ при диабете приобрели </w:t>
      </w:r>
      <w:r w:rsidR="00F3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185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07848" w:rsidRPr="00407848" w:rsidRDefault="00407848" w:rsidP="00407848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1720" cy="1781175"/>
            <wp:effectExtent l="0" t="0" r="0" b="9525"/>
            <wp:docPr id="61" name="Рисунок 61" descr="[00817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[008176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26" cy="179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93620" cy="1791708"/>
            <wp:effectExtent l="0" t="0" r="0" b="0"/>
            <wp:docPr id="62" name="Рисунок 62" descr="[00817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008170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30" cy="182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48" w:rsidRDefault="00185C2D" w:rsidP="0030621E">
      <w:pPr>
        <w:pStyle w:val="ac"/>
        <w:spacing w:line="240" w:lineRule="auto"/>
        <w:ind w:firstLine="0"/>
        <w:rPr>
          <w:bCs/>
          <w:sz w:val="24"/>
          <w:szCs w:val="24"/>
        </w:rPr>
      </w:pPr>
      <w:r w:rsidRPr="00185C2D">
        <w:rPr>
          <w:color w:val="000000"/>
          <w:sz w:val="24"/>
          <w:szCs w:val="24"/>
        </w:rPr>
        <w:t>День Диабета состоялся в г. Берез</w:t>
      </w:r>
      <w:r w:rsidR="00F36BDC">
        <w:rPr>
          <w:color w:val="000000"/>
          <w:sz w:val="24"/>
          <w:szCs w:val="24"/>
        </w:rPr>
        <w:t xml:space="preserve">ники и г. Верещагино, где 50 </w:t>
      </w:r>
      <w:r w:rsidRPr="00185C2D">
        <w:rPr>
          <w:color w:val="000000"/>
          <w:sz w:val="24"/>
          <w:szCs w:val="24"/>
        </w:rPr>
        <w:t xml:space="preserve">человек </w:t>
      </w:r>
      <w:r w:rsidRPr="00185C2D">
        <w:rPr>
          <w:bCs/>
          <w:sz w:val="24"/>
          <w:szCs w:val="24"/>
        </w:rPr>
        <w:t>получили доступ к информации по социально-правовым вопросам инвалидов-диабетиков и помощь в решении социальных проблем больных диабетом.</w:t>
      </w:r>
    </w:p>
    <w:p w:rsidR="0030621E" w:rsidRDefault="0030621E" w:rsidP="0030621E">
      <w:pPr>
        <w:pStyle w:val="ac"/>
        <w:spacing w:line="240" w:lineRule="auto"/>
        <w:ind w:firstLine="0"/>
        <w:rPr>
          <w:bCs/>
          <w:sz w:val="24"/>
          <w:szCs w:val="24"/>
        </w:rPr>
      </w:pPr>
    </w:p>
    <w:p w:rsidR="0030621E" w:rsidRDefault="0030621E" w:rsidP="00407848">
      <w:pPr>
        <w:pStyle w:val="ac"/>
        <w:spacing w:line="240" w:lineRule="auto"/>
        <w:ind w:left="360" w:firstLine="0"/>
        <w:jc w:val="center"/>
        <w:rPr>
          <w:bCs/>
          <w:sz w:val="24"/>
          <w:szCs w:val="24"/>
        </w:rPr>
      </w:pPr>
    </w:p>
    <w:p w:rsidR="00185C2D" w:rsidRDefault="00407848" w:rsidP="00407848">
      <w:pPr>
        <w:pStyle w:val="ac"/>
        <w:spacing w:line="240" w:lineRule="auto"/>
        <w:ind w:left="360" w:firstLine="0"/>
        <w:jc w:val="center"/>
        <w:rPr>
          <w:bCs/>
          <w:sz w:val="24"/>
          <w:szCs w:val="24"/>
        </w:rPr>
      </w:pPr>
      <w:r>
        <w:rPr>
          <w:noProof/>
          <w:szCs w:val="28"/>
        </w:rPr>
        <w:drawing>
          <wp:inline distT="0" distB="0" distL="0" distR="0" wp14:anchorId="2605C4D8" wp14:editId="465D5ED2">
            <wp:extent cx="2613660" cy="1777045"/>
            <wp:effectExtent l="0" t="0" r="0" b="0"/>
            <wp:docPr id="55" name="Рисунок 55" descr="[00880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008804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36" cy="179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1315CA8F" wp14:editId="46087CE8">
            <wp:extent cx="2423160" cy="1764878"/>
            <wp:effectExtent l="0" t="0" r="0" b="6985"/>
            <wp:docPr id="57" name="Рисунок 57" descr="[00880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008806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94" cy="178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1E" w:rsidRPr="00185C2D" w:rsidRDefault="0030621E" w:rsidP="00407848">
      <w:pPr>
        <w:pStyle w:val="ac"/>
        <w:spacing w:line="240" w:lineRule="auto"/>
        <w:ind w:left="360" w:firstLine="0"/>
        <w:jc w:val="center"/>
        <w:rPr>
          <w:bCs/>
          <w:sz w:val="24"/>
          <w:szCs w:val="24"/>
        </w:rPr>
      </w:pPr>
    </w:p>
    <w:p w:rsidR="00185C2D" w:rsidRDefault="00185C2D" w:rsidP="00185C2D">
      <w:pPr>
        <w:pStyle w:val="a7"/>
        <w:numPr>
          <w:ilvl w:val="0"/>
          <w:numId w:val="16"/>
        </w:num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год бесплатными глюкометрами и тест-полосками было обеспечено </w:t>
      </w:r>
      <w:r w:rsidR="00F36BDC">
        <w:rPr>
          <w:rFonts w:ascii="Times New Roman" w:eastAsia="Times New Roman" w:hAnsi="Times New Roman"/>
          <w:sz w:val="24"/>
          <w:szCs w:val="24"/>
          <w:lang w:eastAsia="ru-RU"/>
        </w:rPr>
        <w:t xml:space="preserve">3100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чел.</w:t>
      </w:r>
    </w:p>
    <w:p w:rsidR="00407848" w:rsidRPr="00407848" w:rsidRDefault="00407848" w:rsidP="00407848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F4C" w:rsidRDefault="00EE0F4C" w:rsidP="00EE0F4C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3.3. Мероприятия 2019 г. </w:t>
      </w:r>
    </w:p>
    <w:p w:rsidR="00EE0F4C" w:rsidRDefault="00EE0F4C" w:rsidP="00EE0F4C">
      <w:pPr>
        <w:pStyle w:val="a3"/>
        <w:ind w:left="36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407848" w:rsidRDefault="002E0BAA" w:rsidP="00252C0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Красный крест совместно с «Диабетическим обществом Пермского края» провёл встречи, приуроченные к Международному Дню борьбы с сахарным диабетом, в Кунгуре и Верещагино. В программе были: бесплатное определение глюкозы в крови, лекции «Семья и диабет», «Стресс и диабет», «Уход за кожей и полостью рта при сахарном диабете» от ведущих эндокринологов Пермского края. Многие участники получили консультации экспертов, также им были выданы измерители глюкозы, дневники самоконтроля диабетиков и другая полезная информация.</w:t>
      </w:r>
      <w:r w:rsidR="00185C2D" w:rsidRPr="00407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Благодаря помощи наших партнеров, работе волонтеров и неравнодушных людей, нам удалось помочь страдающим диабетом в борьбе с этим недугом.</w:t>
      </w:r>
      <w:r w:rsidR="00407848" w:rsidRPr="00407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мероприятии участвовало свыше 300 человек, для которых диабет является актуальной проблемой.</w:t>
      </w:r>
    </w:p>
    <w:p w:rsidR="00407848" w:rsidRDefault="00407848" w:rsidP="004078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37A0" w:rsidRDefault="008637A0" w:rsidP="008637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65020" cy="1392801"/>
            <wp:effectExtent l="0" t="0" r="0" b="0"/>
            <wp:docPr id="64" name="Рисунок 64" descr="IMG_1356-1-1024x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1356-1-1024x6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40" cy="14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81438" cy="1353820"/>
            <wp:effectExtent l="0" t="0" r="9525" b="0"/>
            <wp:docPr id="65" name="Рисунок 65" descr="IMG_1372-1-1024x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1372-1-1024x6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30" cy="138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68780" cy="1340593"/>
            <wp:effectExtent l="0" t="0" r="7620" b="0"/>
            <wp:docPr id="66" name="Рисунок 66" descr="IMG_1367-1-1024x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1367-1-1024x6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43" cy="13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1E" w:rsidRPr="00407848" w:rsidRDefault="0030621E" w:rsidP="008637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C2D" w:rsidRDefault="00185C2D" w:rsidP="00185C2D">
      <w:pPr>
        <w:pStyle w:val="a7"/>
        <w:numPr>
          <w:ilvl w:val="0"/>
          <w:numId w:val="24"/>
        </w:numPr>
        <w:spacing w:after="240" w:line="240" w:lineRule="auto"/>
        <w:ind w:left="7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год бесплатными глюкометрами и тест-полосками было обеспечено </w:t>
      </w:r>
      <w:r w:rsidR="00F36BDC">
        <w:rPr>
          <w:rFonts w:ascii="Times New Roman" w:eastAsia="Times New Roman" w:hAnsi="Times New Roman"/>
          <w:sz w:val="24"/>
          <w:szCs w:val="24"/>
          <w:lang w:eastAsia="ru-RU"/>
        </w:rPr>
        <w:t xml:space="preserve">3350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чел.</w:t>
      </w:r>
    </w:p>
    <w:p w:rsidR="0030621E" w:rsidRDefault="0030621E" w:rsidP="003062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257B9" w:rsidRPr="00383037" w:rsidRDefault="00C952EA" w:rsidP="004D7667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3.2. Мониторинг и оценка эффективности</w:t>
      </w:r>
    </w:p>
    <w:p w:rsidR="006E3047" w:rsidRPr="00383037" w:rsidRDefault="006E3047" w:rsidP="004D7667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EA7ADD" w:rsidRPr="00F36BDC" w:rsidRDefault="002E0BAA" w:rsidP="002E0BA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6BDC">
        <w:rPr>
          <w:rFonts w:ascii="Times New Roman" w:hAnsi="Times New Roman" w:cs="Times New Roman"/>
          <w:sz w:val="24"/>
          <w:szCs w:val="24"/>
        </w:rPr>
        <w:t>б</w:t>
      </w:r>
      <w:r w:rsidR="00EA7ADD" w:rsidRPr="00F36BDC">
        <w:rPr>
          <w:rFonts w:ascii="Times New Roman" w:hAnsi="Times New Roman" w:cs="Times New Roman"/>
          <w:sz w:val="24"/>
          <w:szCs w:val="24"/>
        </w:rPr>
        <w:t xml:space="preserve">олее </w:t>
      </w:r>
      <w:r w:rsidR="00F36BDC">
        <w:rPr>
          <w:rFonts w:ascii="Times New Roman" w:hAnsi="Times New Roman" w:cs="Times New Roman"/>
          <w:sz w:val="24"/>
          <w:szCs w:val="24"/>
        </w:rPr>
        <w:t xml:space="preserve">15 </w:t>
      </w:r>
      <w:r w:rsidR="00EA7ADD" w:rsidRPr="00F36BDC">
        <w:rPr>
          <w:rFonts w:ascii="Times New Roman" w:hAnsi="Times New Roman" w:cs="Times New Roman"/>
          <w:sz w:val="24"/>
          <w:szCs w:val="24"/>
        </w:rPr>
        <w:t xml:space="preserve">публикаций в СМИ; </w:t>
      </w:r>
    </w:p>
    <w:p w:rsidR="00407848" w:rsidRPr="00F36BDC" w:rsidRDefault="002E0BAA" w:rsidP="002E0BA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6BDC">
        <w:rPr>
          <w:rFonts w:ascii="Times New Roman" w:hAnsi="Times New Roman" w:cs="Times New Roman"/>
          <w:sz w:val="24"/>
          <w:szCs w:val="24"/>
        </w:rPr>
        <w:t>б</w:t>
      </w:r>
      <w:r w:rsidR="00EA7ADD" w:rsidRPr="00F36BDC">
        <w:rPr>
          <w:rFonts w:ascii="Times New Roman" w:hAnsi="Times New Roman" w:cs="Times New Roman"/>
          <w:sz w:val="24"/>
          <w:szCs w:val="24"/>
        </w:rPr>
        <w:t xml:space="preserve">олее </w:t>
      </w:r>
      <w:r w:rsidR="00F36BDC">
        <w:rPr>
          <w:rFonts w:ascii="Times New Roman" w:hAnsi="Times New Roman" w:cs="Times New Roman"/>
          <w:sz w:val="24"/>
          <w:szCs w:val="24"/>
        </w:rPr>
        <w:t xml:space="preserve">3 ТВ-передач (Урал </w:t>
      </w:r>
      <w:r w:rsidR="0030621E">
        <w:rPr>
          <w:rFonts w:ascii="Times New Roman" w:hAnsi="Times New Roman" w:cs="Times New Roman"/>
          <w:sz w:val="24"/>
          <w:szCs w:val="24"/>
        </w:rPr>
        <w:t>Информ</w:t>
      </w:r>
      <w:r w:rsidR="00F36BDC">
        <w:rPr>
          <w:rFonts w:ascii="Times New Roman" w:hAnsi="Times New Roman" w:cs="Times New Roman"/>
          <w:sz w:val="24"/>
          <w:szCs w:val="24"/>
        </w:rPr>
        <w:t xml:space="preserve"> </w:t>
      </w:r>
      <w:r w:rsidR="0030621E">
        <w:rPr>
          <w:rFonts w:ascii="Times New Roman" w:hAnsi="Times New Roman" w:cs="Times New Roman"/>
          <w:sz w:val="24"/>
          <w:szCs w:val="24"/>
        </w:rPr>
        <w:t>ТВ</w:t>
      </w:r>
      <w:r w:rsidR="00F36BDC">
        <w:rPr>
          <w:rFonts w:ascii="Times New Roman" w:hAnsi="Times New Roman" w:cs="Times New Roman"/>
          <w:sz w:val="24"/>
          <w:szCs w:val="24"/>
        </w:rPr>
        <w:t>, телевидение г.</w:t>
      </w:r>
      <w:r w:rsidR="0030621E">
        <w:rPr>
          <w:rFonts w:ascii="Times New Roman" w:hAnsi="Times New Roman" w:cs="Times New Roman"/>
          <w:sz w:val="24"/>
          <w:szCs w:val="24"/>
        </w:rPr>
        <w:t xml:space="preserve"> </w:t>
      </w:r>
      <w:r w:rsidR="00F36BDC">
        <w:rPr>
          <w:rFonts w:ascii="Times New Roman" w:hAnsi="Times New Roman" w:cs="Times New Roman"/>
          <w:sz w:val="24"/>
          <w:szCs w:val="24"/>
        </w:rPr>
        <w:t>Березники</w:t>
      </w:r>
      <w:r w:rsidR="00F645D7" w:rsidRPr="00F36BDC">
        <w:rPr>
          <w:rFonts w:ascii="Times New Roman" w:hAnsi="Times New Roman" w:cs="Times New Roman"/>
          <w:sz w:val="24"/>
          <w:szCs w:val="24"/>
        </w:rPr>
        <w:t>)</w:t>
      </w:r>
      <w:r w:rsidR="00EA7ADD" w:rsidRPr="00F36BDC">
        <w:rPr>
          <w:rFonts w:ascii="Times New Roman" w:hAnsi="Times New Roman" w:cs="Times New Roman"/>
          <w:sz w:val="24"/>
          <w:szCs w:val="24"/>
        </w:rPr>
        <w:t>;</w:t>
      </w:r>
    </w:p>
    <w:p w:rsidR="00407848" w:rsidRPr="00F36BDC" w:rsidRDefault="00F36BDC" w:rsidP="00407848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ежемесячные </w:t>
      </w:r>
      <w:r w:rsidR="00407848" w:rsidRPr="00F36BDC">
        <w:rPr>
          <w:rFonts w:ascii="Times New Roman" w:hAnsi="Times New Roman" w:cs="Times New Roman"/>
          <w:sz w:val="24"/>
          <w:szCs w:val="24"/>
        </w:rPr>
        <w:t>публикаци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7848" w:rsidRPr="00F36BDC">
        <w:rPr>
          <w:rFonts w:ascii="Times New Roman" w:hAnsi="Times New Roman" w:cs="Times New Roman"/>
          <w:sz w:val="24"/>
          <w:szCs w:val="24"/>
        </w:rPr>
        <w:t xml:space="preserve"> в группе VK, и на сайте ПРОООО «РКК» </w:t>
      </w:r>
    </w:p>
    <w:p w:rsidR="002E0BAA" w:rsidRPr="00407848" w:rsidRDefault="00EA7ADD" w:rsidP="0063527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07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BAA" w:rsidRPr="004078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мероприятиями охвачено более 5 700  жителей Пермского края;</w:t>
      </w:r>
    </w:p>
    <w:p w:rsidR="002E0BAA" w:rsidRPr="002E0BAA" w:rsidRDefault="002E0BAA" w:rsidP="002E0BA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BA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выдано 10 500 глюкометров в виде гуманитарной помощи;</w:t>
      </w:r>
    </w:p>
    <w:p w:rsidR="00AA1BE9" w:rsidRPr="00F36BDC" w:rsidRDefault="002E0BAA" w:rsidP="00F36BDC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BA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участниками Школы диабета стало 465 человек.</w:t>
      </w:r>
      <w:r w:rsidR="00AA1BE9" w:rsidRPr="00F36BD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</w:p>
    <w:p w:rsidR="00986394" w:rsidRPr="00383037" w:rsidRDefault="00986394" w:rsidP="00765F71">
      <w:pPr>
        <w:pStyle w:val="a3"/>
        <w:ind w:left="709" w:hanging="283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</w:p>
    <w:p w:rsidR="005E6392" w:rsidRPr="00383037" w:rsidRDefault="005E6392" w:rsidP="005E6392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C952EA" w:rsidRPr="00383037" w:rsidRDefault="00073C00" w:rsidP="004D76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3.3. Наши партнеры. </w:t>
      </w:r>
    </w:p>
    <w:p w:rsidR="006E3047" w:rsidRPr="00383037" w:rsidRDefault="006E3047" w:rsidP="004D7667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407848" w:rsidRPr="00407848" w:rsidRDefault="00407848" w:rsidP="00407848">
      <w:pPr>
        <w:pStyle w:val="a7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078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Пермское Региональное Отделение Общероссийской Общественной Организации «Российский Красный Крест»,</w:t>
      </w:r>
    </w:p>
    <w:p w:rsidR="00407848" w:rsidRPr="00407848" w:rsidRDefault="00407848" w:rsidP="00407848">
      <w:pPr>
        <w:pStyle w:val="a7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078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ООО «Ново-Нордиск»</w:t>
      </w:r>
    </w:p>
    <w:p w:rsidR="00407848" w:rsidRPr="00407848" w:rsidRDefault="00407848" w:rsidP="00407848">
      <w:pPr>
        <w:pStyle w:val="a7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078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ООО «Аванта трейдинг»</w:t>
      </w:r>
    </w:p>
    <w:p w:rsidR="00407848" w:rsidRPr="00407848" w:rsidRDefault="00407848" w:rsidP="00407848">
      <w:pPr>
        <w:pStyle w:val="a7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078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ООО «Джонсон и Джонсон»</w:t>
      </w:r>
    </w:p>
    <w:p w:rsidR="00407848" w:rsidRPr="00407848" w:rsidRDefault="00407848" w:rsidP="00407848">
      <w:pPr>
        <w:pStyle w:val="a7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8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ООО «Элта».</w:t>
      </w:r>
    </w:p>
    <w:p w:rsidR="009B5E0C" w:rsidRPr="00383037" w:rsidRDefault="00073C00" w:rsidP="00073C00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3.4.</w:t>
      </w:r>
      <w:r w:rsidR="009B5E0C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Кому мы помогаем</w:t>
      </w:r>
    </w:p>
    <w:p w:rsidR="00407848" w:rsidRPr="00407848" w:rsidRDefault="00407848" w:rsidP="004078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48">
        <w:rPr>
          <w:rFonts w:ascii="Times New Roman" w:hAnsi="Times New Roman" w:cs="Times New Roman"/>
          <w:sz w:val="24"/>
          <w:szCs w:val="24"/>
        </w:rPr>
        <w:t xml:space="preserve"> Потенциальными клиентами нашей организации являются </w:t>
      </w:r>
      <w:r w:rsidRPr="004078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11 783 больных СД 1-2 типа, проживающие в Пермском крае.</w:t>
      </w:r>
    </w:p>
    <w:p w:rsidR="00073C00" w:rsidRPr="00383037" w:rsidRDefault="009B5E0C" w:rsidP="00073C00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3.5. </w:t>
      </w:r>
      <w:r w:rsidR="00073C00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Повышение квалификации сотр</w:t>
      </w:r>
      <w:r w:rsidR="008931C4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удников </w:t>
      </w:r>
    </w:p>
    <w:p w:rsidR="00981991" w:rsidRPr="00E60A7C" w:rsidRDefault="000B5BA0" w:rsidP="000B5BA0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E60A7C">
        <w:rPr>
          <w:rFonts w:ascii="Times New Roman" w:hAnsi="Times New Roman" w:cs="Times New Roman"/>
          <w:i/>
          <w:sz w:val="24"/>
          <w:szCs w:val="24"/>
        </w:rPr>
        <w:t>Ежегодное участие в</w:t>
      </w:r>
      <w:r w:rsidR="00654522" w:rsidRPr="00E60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EB3" w:rsidRPr="00E60A7C">
        <w:rPr>
          <w:rFonts w:ascii="Times New Roman" w:hAnsi="Times New Roman" w:cs="Times New Roman"/>
          <w:i/>
          <w:sz w:val="24"/>
          <w:szCs w:val="24"/>
        </w:rPr>
        <w:t>Пермском краевом Ф</w:t>
      </w:r>
      <w:r w:rsidR="00654522" w:rsidRPr="00E60A7C">
        <w:rPr>
          <w:rFonts w:ascii="Times New Roman" w:hAnsi="Times New Roman" w:cs="Times New Roman"/>
          <w:i/>
          <w:sz w:val="24"/>
          <w:szCs w:val="24"/>
        </w:rPr>
        <w:t xml:space="preserve">оруме </w:t>
      </w:r>
    </w:p>
    <w:p w:rsidR="000B5BA0" w:rsidRPr="00E60A7C" w:rsidRDefault="000B5BA0" w:rsidP="000B5BA0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E60A7C">
        <w:rPr>
          <w:rFonts w:ascii="Times New Roman" w:hAnsi="Times New Roman" w:cs="Times New Roman"/>
          <w:i/>
          <w:sz w:val="24"/>
          <w:szCs w:val="24"/>
        </w:rPr>
        <w:t>Ежегодное участие в выставке «Медицина и здоровье»</w:t>
      </w:r>
    </w:p>
    <w:p w:rsidR="00495606" w:rsidRPr="00383037" w:rsidRDefault="00495606" w:rsidP="001250A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97018" w:rsidRDefault="001250A6" w:rsidP="000B5BA0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383037">
        <w:rPr>
          <w:rFonts w:ascii="Times New Roman" w:hAnsi="Times New Roman" w:cs="Times New Roman"/>
          <w:sz w:val="24"/>
          <w:szCs w:val="24"/>
        </w:rPr>
        <w:t xml:space="preserve">  </w:t>
      </w:r>
      <w:r w:rsidR="009B5E0C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3.6</w:t>
      </w:r>
      <w:r w:rsidR="004D7667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 Благодарности и дипломы</w:t>
      </w:r>
      <w:r w:rsidR="008931C4" w:rsidRPr="0038303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ab/>
      </w:r>
    </w:p>
    <w:p w:rsidR="000B5BA0" w:rsidRPr="00383037" w:rsidRDefault="000B5BA0" w:rsidP="000B5BA0">
      <w:pPr>
        <w:pStyle w:val="a3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D1379B" w:rsidRPr="00383037" w:rsidRDefault="000B5BA0" w:rsidP="000B5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5"/>
        </w:tabs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76705" cy="1927455"/>
            <wp:effectExtent l="0" t="0" r="4445" b="0"/>
            <wp:docPr id="63" name="Рисунок 63" descr="Диплом XX городского конкурса социально значимых проектов город это 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иплом XX городского конкурса социально значимых проектов город это м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81" cy="19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18" w:rsidRPr="00383037" w:rsidRDefault="00DF6351" w:rsidP="004D76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0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351" w:rsidRPr="00383037" w:rsidRDefault="00DF6351" w:rsidP="004D7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209" w:rsidRPr="00383037" w:rsidRDefault="008D2209" w:rsidP="004D7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7A0" w:rsidRDefault="008637A0" w:rsidP="008637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i/>
          <w:iCs/>
          <w:color w:val="1F497D"/>
          <w:sz w:val="28"/>
          <w:szCs w:val="28"/>
          <w:lang w:eastAsia="ru-RU"/>
        </w:rPr>
        <w:t>4. ЗАКЛЮЧЕНИЕ</w:t>
      </w:r>
    </w:p>
    <w:p w:rsidR="008637A0" w:rsidRDefault="008637A0" w:rsidP="008637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7A0" w:rsidRDefault="008637A0" w:rsidP="008637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8"/>
          <w:lang w:eastAsia="ru-RU"/>
        </w:rPr>
        <w:tab/>
      </w:r>
      <w:r>
        <w:rPr>
          <w:rFonts w:eastAsia="Times New Roman" w:cs="Calibri"/>
          <w:b/>
          <w:bCs/>
          <w:i/>
          <w:iCs/>
          <w:color w:val="1F497D"/>
          <w:sz w:val="28"/>
          <w:szCs w:val="28"/>
          <w:lang w:eastAsia="ru-RU"/>
        </w:rPr>
        <w:t>4.1. Перспективы развития</w:t>
      </w:r>
    </w:p>
    <w:p w:rsidR="008637A0" w:rsidRDefault="008637A0" w:rsidP="00863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перспективе мы планируем организовать работу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нлайн- школы «Вместе легче», где получить помощь смогут не только больные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СД 2 типа, проживающие в 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Перми, но и жители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Гайнского, Кочевского и Косинского районов Пермского края. Обучение будет проводиться из Перми в формате вебинаров и индивидуальных консультаций.</w:t>
      </w:r>
    </w:p>
    <w:p w:rsidR="008637A0" w:rsidRDefault="008637A0" w:rsidP="00E60A7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Группы в социальных сетях:</w:t>
      </w:r>
    </w:p>
    <w:p w:rsidR="00FA2A15" w:rsidRPr="0030621E" w:rsidRDefault="00741E77" w:rsidP="0030621E">
      <w:pPr>
        <w:pStyle w:val="a7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8637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https://ok.ru/group/58470637633599</w:t>
        </w:r>
      </w:hyperlink>
      <w:r w:rsidR="008637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06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2" w:history="1">
        <w:r w:rsidR="008637A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https://www.facebook.com/groups/342023849507086</w:t>
        </w:r>
      </w:hyperlink>
    </w:p>
    <w:sectPr w:rsidR="00FA2A15" w:rsidRPr="0030621E" w:rsidSect="00363AAC">
      <w:pgSz w:w="11906" w:h="16838"/>
      <w:pgMar w:top="426" w:right="850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77" w:rsidRDefault="00741E77" w:rsidP="001A6E62">
      <w:pPr>
        <w:spacing w:after="0" w:line="240" w:lineRule="auto"/>
      </w:pPr>
      <w:r>
        <w:separator/>
      </w:r>
    </w:p>
  </w:endnote>
  <w:endnote w:type="continuationSeparator" w:id="0">
    <w:p w:rsidR="00741E77" w:rsidRDefault="00741E77" w:rsidP="001A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77" w:rsidRDefault="00741E77" w:rsidP="001A6E62">
      <w:pPr>
        <w:spacing w:after="0" w:line="240" w:lineRule="auto"/>
      </w:pPr>
      <w:r>
        <w:separator/>
      </w:r>
    </w:p>
  </w:footnote>
  <w:footnote w:type="continuationSeparator" w:id="0">
    <w:p w:rsidR="00741E77" w:rsidRDefault="00741E77" w:rsidP="001A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1FA"/>
    <w:multiLevelType w:val="hybridMultilevel"/>
    <w:tmpl w:val="B09A81BC"/>
    <w:lvl w:ilvl="0" w:tplc="8534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12593"/>
    <w:multiLevelType w:val="hybridMultilevel"/>
    <w:tmpl w:val="7250F6B0"/>
    <w:lvl w:ilvl="0" w:tplc="8534B3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400778"/>
    <w:multiLevelType w:val="hybridMultilevel"/>
    <w:tmpl w:val="698CA83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D2080F"/>
    <w:multiLevelType w:val="hybridMultilevel"/>
    <w:tmpl w:val="CB96E796"/>
    <w:lvl w:ilvl="0" w:tplc="8534B3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58028B"/>
    <w:multiLevelType w:val="hybridMultilevel"/>
    <w:tmpl w:val="6EFE8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3BAA"/>
    <w:multiLevelType w:val="hybridMultilevel"/>
    <w:tmpl w:val="53C081FA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" w15:restartNumberingAfterBreak="0">
    <w:nsid w:val="1E3873D6"/>
    <w:multiLevelType w:val="hybridMultilevel"/>
    <w:tmpl w:val="37540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6C1D"/>
    <w:multiLevelType w:val="hybridMultilevel"/>
    <w:tmpl w:val="DA8A7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0A66"/>
    <w:multiLevelType w:val="hybridMultilevel"/>
    <w:tmpl w:val="5A9C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7338"/>
    <w:multiLevelType w:val="hybridMultilevel"/>
    <w:tmpl w:val="1A34AB4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FE14AF0"/>
    <w:multiLevelType w:val="hybridMultilevel"/>
    <w:tmpl w:val="3F24B7AE"/>
    <w:lvl w:ilvl="0" w:tplc="8534B3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4E25FC0"/>
    <w:multiLevelType w:val="hybridMultilevel"/>
    <w:tmpl w:val="1930CFC8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 w15:restartNumberingAfterBreak="0">
    <w:nsid w:val="45F46A4D"/>
    <w:multiLevelType w:val="hybridMultilevel"/>
    <w:tmpl w:val="C0400F92"/>
    <w:lvl w:ilvl="0" w:tplc="8534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242E1D"/>
    <w:multiLevelType w:val="hybridMultilevel"/>
    <w:tmpl w:val="A6184E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C0615D0"/>
    <w:multiLevelType w:val="multilevel"/>
    <w:tmpl w:val="1856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123912"/>
    <w:multiLevelType w:val="hybridMultilevel"/>
    <w:tmpl w:val="58C4E0AA"/>
    <w:lvl w:ilvl="0" w:tplc="8534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175BA"/>
    <w:multiLevelType w:val="hybridMultilevel"/>
    <w:tmpl w:val="4064D03C"/>
    <w:lvl w:ilvl="0" w:tplc="8534B3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562813"/>
    <w:multiLevelType w:val="hybridMultilevel"/>
    <w:tmpl w:val="A2E4A976"/>
    <w:lvl w:ilvl="0" w:tplc="8534B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5829E3"/>
    <w:multiLevelType w:val="hybridMultilevel"/>
    <w:tmpl w:val="64E41030"/>
    <w:lvl w:ilvl="0" w:tplc="8534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D743F"/>
    <w:multiLevelType w:val="hybridMultilevel"/>
    <w:tmpl w:val="BA38A5F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3C52340"/>
    <w:multiLevelType w:val="hybridMultilevel"/>
    <w:tmpl w:val="0C48A1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73D45F87"/>
    <w:multiLevelType w:val="hybridMultilevel"/>
    <w:tmpl w:val="2EF2824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57C6CF6"/>
    <w:multiLevelType w:val="hybridMultilevel"/>
    <w:tmpl w:val="EFD8D6A2"/>
    <w:lvl w:ilvl="0" w:tplc="8534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2922"/>
    <w:multiLevelType w:val="multilevel"/>
    <w:tmpl w:val="8C6E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2A638B"/>
    <w:multiLevelType w:val="hybridMultilevel"/>
    <w:tmpl w:val="4DD66934"/>
    <w:lvl w:ilvl="0" w:tplc="8534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25CF4"/>
    <w:multiLevelType w:val="hybridMultilevel"/>
    <w:tmpl w:val="7A0CC4AC"/>
    <w:lvl w:ilvl="0" w:tplc="8534B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20"/>
  </w:num>
  <w:num w:numId="5">
    <w:abstractNumId w:val="19"/>
  </w:num>
  <w:num w:numId="6">
    <w:abstractNumId w:val="13"/>
  </w:num>
  <w:num w:numId="7">
    <w:abstractNumId w:val="5"/>
  </w:num>
  <w:num w:numId="8">
    <w:abstractNumId w:val="6"/>
  </w:num>
  <w:num w:numId="9">
    <w:abstractNumId w:val="21"/>
  </w:num>
  <w:num w:numId="10">
    <w:abstractNumId w:val="4"/>
  </w:num>
  <w:num w:numId="11">
    <w:abstractNumId w:val="7"/>
  </w:num>
  <w:num w:numId="12">
    <w:abstractNumId w:val="20"/>
  </w:num>
  <w:num w:numId="13">
    <w:abstractNumId w:val="8"/>
  </w:num>
  <w:num w:numId="14">
    <w:abstractNumId w:val="18"/>
  </w:num>
  <w:num w:numId="15">
    <w:abstractNumId w:val="14"/>
  </w:num>
  <w:num w:numId="16">
    <w:abstractNumId w:val="0"/>
  </w:num>
  <w:num w:numId="17">
    <w:abstractNumId w:val="0"/>
  </w:num>
  <w:num w:numId="18">
    <w:abstractNumId w:val="25"/>
  </w:num>
  <w:num w:numId="19">
    <w:abstractNumId w:val="17"/>
  </w:num>
  <w:num w:numId="20">
    <w:abstractNumId w:val="23"/>
  </w:num>
  <w:num w:numId="21">
    <w:abstractNumId w:val="10"/>
  </w:num>
  <w:num w:numId="22">
    <w:abstractNumId w:val="16"/>
  </w:num>
  <w:num w:numId="23">
    <w:abstractNumId w:val="3"/>
  </w:num>
  <w:num w:numId="24">
    <w:abstractNumId w:val="17"/>
  </w:num>
  <w:num w:numId="25">
    <w:abstractNumId w:val="15"/>
  </w:num>
  <w:num w:numId="26">
    <w:abstractNumId w:val="24"/>
  </w:num>
  <w:num w:numId="27">
    <w:abstractNumId w:val="1"/>
  </w:num>
  <w:num w:numId="2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9"/>
    <w:rsid w:val="00055504"/>
    <w:rsid w:val="00073C00"/>
    <w:rsid w:val="000745AD"/>
    <w:rsid w:val="000A18A0"/>
    <w:rsid w:val="000B5BA0"/>
    <w:rsid w:val="000C1D9D"/>
    <w:rsid w:val="00100E9C"/>
    <w:rsid w:val="001250A6"/>
    <w:rsid w:val="00185C2D"/>
    <w:rsid w:val="001A6E62"/>
    <w:rsid w:val="001C565E"/>
    <w:rsid w:val="001E32F7"/>
    <w:rsid w:val="002079BD"/>
    <w:rsid w:val="00214F18"/>
    <w:rsid w:val="002331D9"/>
    <w:rsid w:val="0024405C"/>
    <w:rsid w:val="00244E4D"/>
    <w:rsid w:val="002860AE"/>
    <w:rsid w:val="002B6229"/>
    <w:rsid w:val="002E0BAA"/>
    <w:rsid w:val="0030621E"/>
    <w:rsid w:val="00312C6E"/>
    <w:rsid w:val="00363AAC"/>
    <w:rsid w:val="003758B1"/>
    <w:rsid w:val="00383037"/>
    <w:rsid w:val="00384CAE"/>
    <w:rsid w:val="003853B4"/>
    <w:rsid w:val="00405508"/>
    <w:rsid w:val="00407848"/>
    <w:rsid w:val="004257B9"/>
    <w:rsid w:val="00437522"/>
    <w:rsid w:val="004649B6"/>
    <w:rsid w:val="00495606"/>
    <w:rsid w:val="004B453F"/>
    <w:rsid w:val="004D7667"/>
    <w:rsid w:val="004F555E"/>
    <w:rsid w:val="0050671C"/>
    <w:rsid w:val="00522316"/>
    <w:rsid w:val="00577661"/>
    <w:rsid w:val="00590A7A"/>
    <w:rsid w:val="005B5EF7"/>
    <w:rsid w:val="005E6392"/>
    <w:rsid w:val="00603645"/>
    <w:rsid w:val="00621F06"/>
    <w:rsid w:val="00654522"/>
    <w:rsid w:val="006C515F"/>
    <w:rsid w:val="006D395B"/>
    <w:rsid w:val="006E3047"/>
    <w:rsid w:val="00727C60"/>
    <w:rsid w:val="00741E77"/>
    <w:rsid w:val="0075495A"/>
    <w:rsid w:val="00765F71"/>
    <w:rsid w:val="00785700"/>
    <w:rsid w:val="007A0E7B"/>
    <w:rsid w:val="007C48A7"/>
    <w:rsid w:val="007E0E79"/>
    <w:rsid w:val="007F6754"/>
    <w:rsid w:val="008411C1"/>
    <w:rsid w:val="008637A0"/>
    <w:rsid w:val="008729B4"/>
    <w:rsid w:val="008931C4"/>
    <w:rsid w:val="00893586"/>
    <w:rsid w:val="00897018"/>
    <w:rsid w:val="008B02A5"/>
    <w:rsid w:val="008D2209"/>
    <w:rsid w:val="008D6415"/>
    <w:rsid w:val="008E1254"/>
    <w:rsid w:val="00927993"/>
    <w:rsid w:val="0094374D"/>
    <w:rsid w:val="009716E9"/>
    <w:rsid w:val="00981991"/>
    <w:rsid w:val="00986394"/>
    <w:rsid w:val="00992C10"/>
    <w:rsid w:val="009B5E0C"/>
    <w:rsid w:val="009D7108"/>
    <w:rsid w:val="00A55979"/>
    <w:rsid w:val="00A619AD"/>
    <w:rsid w:val="00A72654"/>
    <w:rsid w:val="00A855C0"/>
    <w:rsid w:val="00AA1BE9"/>
    <w:rsid w:val="00B10DBF"/>
    <w:rsid w:val="00B22B5C"/>
    <w:rsid w:val="00B3451A"/>
    <w:rsid w:val="00B51DC1"/>
    <w:rsid w:val="00B724A1"/>
    <w:rsid w:val="00B84308"/>
    <w:rsid w:val="00BD3734"/>
    <w:rsid w:val="00BF3FC4"/>
    <w:rsid w:val="00C129A2"/>
    <w:rsid w:val="00C56EB3"/>
    <w:rsid w:val="00C64405"/>
    <w:rsid w:val="00C726EA"/>
    <w:rsid w:val="00C94670"/>
    <w:rsid w:val="00C952EA"/>
    <w:rsid w:val="00D1379B"/>
    <w:rsid w:val="00D16CEB"/>
    <w:rsid w:val="00D30777"/>
    <w:rsid w:val="00D4551D"/>
    <w:rsid w:val="00D60EF9"/>
    <w:rsid w:val="00DB0863"/>
    <w:rsid w:val="00DF6351"/>
    <w:rsid w:val="00E60A7C"/>
    <w:rsid w:val="00E66F70"/>
    <w:rsid w:val="00E73FA0"/>
    <w:rsid w:val="00EA38AC"/>
    <w:rsid w:val="00EA7ADD"/>
    <w:rsid w:val="00EB7DD3"/>
    <w:rsid w:val="00EE0F4C"/>
    <w:rsid w:val="00F2132B"/>
    <w:rsid w:val="00F36BDC"/>
    <w:rsid w:val="00F62F4B"/>
    <w:rsid w:val="00F645D7"/>
    <w:rsid w:val="00F92E4E"/>
    <w:rsid w:val="00FA2A15"/>
    <w:rsid w:val="00FA59E4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F2F2"/>
  <w15:docId w15:val="{8C2A068C-6220-4372-AF50-AFA6296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6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70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0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05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A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6E62"/>
  </w:style>
  <w:style w:type="paragraph" w:styleId="aa">
    <w:name w:val="footer"/>
    <w:basedOn w:val="a"/>
    <w:link w:val="ab"/>
    <w:uiPriority w:val="99"/>
    <w:semiHidden/>
    <w:unhideWhenUsed/>
    <w:rsid w:val="001A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6E62"/>
  </w:style>
  <w:style w:type="paragraph" w:styleId="ac">
    <w:name w:val="Body Text"/>
    <w:basedOn w:val="a"/>
    <w:link w:val="ad"/>
    <w:semiHidden/>
    <w:unhideWhenUsed/>
    <w:rsid w:val="00FA59E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A59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ok.ru/group/58470637633599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facebook.com/groups/342023849507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2020-10-07T12:08:00Z</dcterms:created>
  <dcterms:modified xsi:type="dcterms:W3CDTF">2020-10-08T07:12:00Z</dcterms:modified>
</cp:coreProperties>
</file>